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80702">
                <w:rPr>
                  <w:rFonts w:asciiTheme="majorHAnsi" w:hAnsiTheme="majorHAnsi"/>
                  <w:sz w:val="20"/>
                  <w:szCs w:val="20"/>
                </w:rPr>
                <w:t>AG07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65865307" w:edGrp="everyone"/>
    <w:p w:rsidR="00AF3758" w:rsidRPr="00592A95" w:rsidRDefault="00475BB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BA2">
            <w:rPr>
              <w:rFonts w:ascii="MS Gothic" w:eastAsia="MS Gothic" w:hAnsi="MS Gothic" w:hint="eastAsia"/>
            </w:rPr>
            <w:t>☒</w:t>
          </w:r>
        </w:sdtContent>
      </w:sdt>
      <w:permEnd w:id="6586530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07230780" w:edGrp="everyone"/>
    <w:p w:rsidR="001F5E9E" w:rsidRPr="001F5E9E" w:rsidRDefault="00475BB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0723078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75B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41093383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109338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197436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19743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75BB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633135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33135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78511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78511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75B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4197310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973106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86413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86413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75B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545848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45848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57160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571604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75B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6704457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044576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17644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17644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75B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8661309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61309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43163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431639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75B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2864132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641326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22623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226238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75B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181187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81187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3149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31493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75B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021021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21021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2151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21510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E3B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Peter </w:t>
          </w:r>
          <w:proofErr w:type="spellStart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Ako</w:t>
          </w:r>
          <w:proofErr w:type="spellEnd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Larbi, </w:t>
          </w:r>
          <w:hyperlink r:id="rId9" w:history="1">
            <w:r w:rsidRPr="00B50268">
              <w:rPr>
                <w:rStyle w:val="Hyperlink"/>
                <w:rFonts w:asciiTheme="majorHAnsi" w:hAnsiTheme="majorHAnsi" w:cs="Arial"/>
                <w:color w:val="0070C0"/>
                <w:sz w:val="20"/>
                <w:szCs w:val="20"/>
              </w:rPr>
              <w:t>plarbi@astate.edu</w:t>
            </w:r>
          </w:hyperlink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, 870-972-226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727446625"/>
      </w:sdtPr>
      <w:sdtEndPr/>
      <w:sdtContent>
        <w:p w:rsidR="001A5223" w:rsidRPr="008E7E9A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</w:pP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 xml:space="preserve">Curriculum change for Minor in </w:t>
          </w:r>
          <w:r w:rsidR="00931C0F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Crop Consulting and Agronomic Services</w:t>
          </w: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:-</w:t>
          </w:r>
        </w:p>
        <w:p w:rsidR="001A5223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course:</w:t>
          </w:r>
        </w:p>
        <w:p w:rsidR="00EE3BA2" w:rsidRDefault="001A5223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>PSSC 48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5</w:t>
          </w:r>
          <w:r w:rsidR="008E07D7"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Soil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and Water Conservation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="00A85019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8B40C0">
            <w:rPr>
              <w:rFonts w:asciiTheme="majorHAnsi" w:hAnsiTheme="majorHAnsi" w:cs="Arial"/>
              <w:color w:val="0070C0"/>
              <w:sz w:val="20"/>
              <w:szCs w:val="20"/>
            </w:rPr>
            <w:t>s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931C0F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0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3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Modern Irrigation Systems</w:t>
          </w:r>
        </w:p>
        <w:p w:rsidR="00931C0F" w:rsidRDefault="00931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ST 3543 Fundamentals of GIS and GPS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/>
              <w:b/>
              <w:bCs/>
              <w:i/>
              <w:color w:val="0070C0"/>
              <w:sz w:val="20"/>
              <w:szCs w:val="20"/>
            </w:rPr>
            <w:t>Change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requirement status of the following course</w:t>
          </w:r>
          <w:r w:rsidR="008E07D7">
            <w:rPr>
              <w:rFonts w:asciiTheme="majorHAnsi" w:hAnsiTheme="majorHAnsi"/>
              <w:bCs/>
              <w:color w:val="0070C0"/>
              <w:sz w:val="20"/>
              <w:szCs w:val="20"/>
            </w:rPr>
            <w:t>s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>: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 w:cs="Arial"/>
              <w:color w:val="0070C0"/>
              <w:sz w:val="20"/>
              <w:szCs w:val="20"/>
            </w:rPr>
            <w:lastRenderedPageBreak/>
            <w:t>BIO 3313 Economic Entomology</w:t>
          </w:r>
        </w:p>
        <w:p w:rsidR="00AB38B6" w:rsidRPr="008B40C0" w:rsidRDefault="008E07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PSSC 4804</w:t>
          </w:r>
          <w:r w:rsidR="008B40C0" w:rsidRPr="008B40C0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Principles of Crop Production</w:t>
          </w:r>
        </w:p>
      </w:sdtContent>
    </w:sdt>
    <w:p w:rsidR="002A7C83" w:rsidRDefault="002A7C8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color w:val="0070C0"/>
          <w:sz w:val="20"/>
          <w:szCs w:val="20"/>
        </w:rPr>
      </w:pPr>
    </w:p>
    <w:p w:rsidR="0073125A" w:rsidRPr="006E6FEC" w:rsidRDefault="00AB38B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2F70">
        <w:rPr>
          <w:rFonts w:asciiTheme="majorHAnsi" w:hAnsiTheme="majorHAnsi"/>
          <w:bCs/>
          <w:color w:val="0070C0"/>
          <w:sz w:val="20"/>
          <w:szCs w:val="20"/>
        </w:rPr>
        <w:t xml:space="preserve"> </w:t>
      </w:r>
      <w:proofErr w:type="gramStart"/>
      <w:r w:rsidR="002E3FC9"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2A7C83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2A7C83">
            <w:rPr>
              <w:rFonts w:asciiTheme="majorHAnsi" w:hAnsiTheme="majorHAnsi" w:cs="Arial"/>
              <w:color w:val="0070C0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277251352"/>
      </w:sdtPr>
      <w:sdtEndPr/>
      <w:sdtContent>
        <w:p w:rsidR="002E3FC9" w:rsidRPr="00AB38B6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The curriculum has been changed to accommodate newly developed courses</w:t>
          </w:r>
          <w:r w:rsidR="001A5223">
            <w:rPr>
              <w:rFonts w:asciiTheme="majorHAnsi" w:hAnsiTheme="majorHAnsi" w:cs="Arial"/>
              <w:color w:val="0070C0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D5717" w:rsidRDefault="008A6440" w:rsidP="006D5717">
          <w:pPr>
            <w:pStyle w:val="Pa7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Pg.</w:t>
          </w:r>
          <w:r w:rsidR="006D5717">
            <w:rPr>
              <w:rFonts w:asciiTheme="majorHAnsi" w:hAnsiTheme="majorHAnsi" w:cs="Arial"/>
              <w:sz w:val="20"/>
              <w:szCs w:val="20"/>
            </w:rPr>
            <w:t xml:space="preserve"> 11</w:t>
          </w:r>
          <w:r w:rsidR="00931C0F">
            <w:rPr>
              <w:rFonts w:asciiTheme="majorHAnsi" w:hAnsiTheme="majorHAnsi" w:cs="Arial"/>
              <w:sz w:val="20"/>
              <w:szCs w:val="20"/>
            </w:rPr>
            <w:t>8</w:t>
          </w:r>
        </w:p>
        <w:p w:rsidR="00931C0F" w:rsidRPr="00931C0F" w:rsidRDefault="00931C0F" w:rsidP="00931C0F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221E1F"/>
              <w:sz w:val="26"/>
              <w:szCs w:val="26"/>
            </w:rPr>
          </w:pPr>
          <w:r w:rsidRPr="00931C0F"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  <w:t xml:space="preserve">Minor in Crop Consulting and Agronomic Services 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415"/>
            <w:gridCol w:w="801"/>
          </w:tblGrid>
          <w:tr w:rsidR="00931C0F" w:rsidRPr="00931C0F" w:rsidTr="0084157C">
            <w:trPr>
              <w:trHeight w:val="250"/>
              <w:jc w:val="center"/>
            </w:trPr>
            <w:tc>
              <w:tcPr>
                <w:tcW w:w="3415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Required Courses: 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Students must maintain a minimum GPA of 3.0 and a grade of at least a “C” for each course in the minor. </w:t>
                </w:r>
              </w:p>
            </w:tc>
            <w:tc>
              <w:tcPr>
                <w:tcW w:w="801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31C0F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931C0F" w:rsidRPr="00931C0F" w:rsidRDefault="00931C0F" w:rsidP="004772EF">
                <w:pPr>
                  <w:pStyle w:val="Pa59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  <w:r w:rsidRPr="004772EF">
                  <w:rPr>
                    <w:rStyle w:val="A16"/>
                    <w:b w:val="0"/>
                    <w:strike/>
                    <w:color w:val="FF0000"/>
                  </w:rPr>
                  <w:t>BIO 3313, Economic Entomology</w:t>
                </w:r>
                <w:r w:rsidRPr="004772EF"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801" w:type="dxa"/>
              </w:tcPr>
              <w:p w:rsidR="00931C0F" w:rsidRPr="00931C0F" w:rsidRDefault="00931C0F" w:rsidP="004772EF">
                <w:pPr>
                  <w:pStyle w:val="Pa59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  <w:r w:rsidRPr="004772EF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4772EF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4772EF" w:rsidRPr="004772EF" w:rsidRDefault="004772E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 w:rsid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ST 4003 Modern Irrigation Systems</w:t>
                </w:r>
              </w:p>
            </w:tc>
            <w:tc>
              <w:tcPr>
                <w:tcW w:w="801" w:type="dxa"/>
              </w:tcPr>
              <w:p w:rsidR="004772EF" w:rsidRPr="004772EF" w:rsidRDefault="004772E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</w:tc>
          </w:tr>
          <w:tr w:rsidR="00931C0F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PSSC 3323, Weeds and Weed Control </w:t>
                </w:r>
              </w:p>
            </w:tc>
            <w:tc>
              <w:tcPr>
                <w:tcW w:w="801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931C0F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851092" w:rsidRPr="00851092" w:rsidRDefault="00851092" w:rsidP="0085109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851092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 w:rsid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851092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ST 3543 Fundamentals of GIS and GPS OR</w:t>
                </w:r>
              </w:p>
              <w:p w:rsidR="00931C0F" w:rsidRPr="00931C0F" w:rsidRDefault="00851092" w:rsidP="0085109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851092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 w:rsid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851092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ST</w:t>
                </w: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  <w:r w:rsidR="00931C0F" w:rsidRPr="0098446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="00931C0F"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3503, Agricultural Spatial Technologies I </w:t>
                </w:r>
              </w:p>
            </w:tc>
            <w:tc>
              <w:tcPr>
                <w:tcW w:w="801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851092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851092" w:rsidRPr="00851092" w:rsidRDefault="00851092" w:rsidP="00851092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851092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PSSC 4804, Principles of Crop Production </w:t>
                </w:r>
              </w:p>
            </w:tc>
            <w:tc>
              <w:tcPr>
                <w:tcW w:w="801" w:type="dxa"/>
              </w:tcPr>
              <w:p w:rsidR="00851092" w:rsidRPr="00851092" w:rsidRDefault="00984461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4</w:t>
                </w:r>
              </w:p>
            </w:tc>
          </w:tr>
          <w:tr w:rsidR="00931C0F" w:rsidRPr="00931C0F" w:rsidTr="0084157C">
            <w:trPr>
              <w:trHeight w:val="79"/>
              <w:jc w:val="center"/>
            </w:trPr>
            <w:tc>
              <w:tcPr>
                <w:tcW w:w="3415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PSSC 4813, Soil Fertility </w:t>
                </w:r>
              </w:p>
            </w:tc>
            <w:tc>
              <w:tcPr>
                <w:tcW w:w="801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931C0F" w:rsidRPr="00931C0F" w:rsidTr="0084157C">
            <w:trPr>
              <w:trHeight w:val="405"/>
              <w:jc w:val="center"/>
            </w:trPr>
            <w:tc>
              <w:tcPr>
                <w:tcW w:w="3415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Select </w:t>
                </w:r>
                <w:r w:rsidRPr="00984461">
                  <w:rPr>
                    <w:rStyle w:val="A16"/>
                    <w:b w:val="0"/>
                    <w:bCs w:val="0"/>
                    <w:strike/>
                    <w:color w:val="FF0000"/>
                  </w:rPr>
                  <w:t>two</w:t>
                </w: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 </w:t>
                </w:r>
                <w:r w:rsidR="00984461"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one</w:t>
                </w:r>
                <w:r w:rsidR="00984461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 </w:t>
                </w: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of the following: </w:t>
                </w:r>
              </w:p>
              <w:p w:rsidR="00984461" w:rsidRDefault="00984461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BIO 3313, Economic Entomology</w:t>
                </w: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PSSC 3313, Plant Disease Management </w:t>
                </w:r>
              </w:p>
              <w:p w:rsidR="00931C0F" w:rsidRPr="00931C0F" w:rsidRDefault="00984461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C3531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 w:rsidR="00C35311" w:rsidRPr="00C3531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C3531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ST </w:t>
                </w:r>
                <w:r w:rsidR="00931C0F" w:rsidRPr="00C3531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="00931C0F"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3513, Agricultural Spatial Technologies II 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PSSC 4713, Soil Quality Assessment and Interpretation </w:t>
                </w:r>
              </w:p>
              <w:p w:rsidR="00931C0F" w:rsidRPr="00984461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 xml:space="preserve">PSSC 4804, Principles of Crop Production </w:t>
                </w:r>
              </w:p>
              <w:p w:rsidR="00931C0F" w:rsidRPr="00931C0F" w:rsidRDefault="00931C0F" w:rsidP="00984461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 xml:space="preserve">PSSC 4853, Soil and Water Conservation </w:t>
                </w:r>
              </w:p>
            </w:tc>
            <w:tc>
              <w:tcPr>
                <w:tcW w:w="801" w:type="dxa"/>
              </w:tcPr>
              <w:p w:rsidR="00984461" w:rsidRPr="00984461" w:rsidRDefault="00984461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>6-7</w:t>
                </w:r>
                <w:r w:rsidRPr="00984461"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  <w:t xml:space="preserve"> </w:t>
                </w:r>
              </w:p>
            </w:tc>
          </w:tr>
          <w:tr w:rsidR="00931C0F" w:rsidRPr="00931C0F" w:rsidTr="0084157C">
            <w:trPr>
              <w:trHeight w:val="111"/>
              <w:jc w:val="center"/>
            </w:trPr>
            <w:tc>
              <w:tcPr>
                <w:tcW w:w="3415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801" w:type="dxa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C35311">
                  <w:rPr>
                    <w:rStyle w:val="A16"/>
                    <w:bCs w:val="0"/>
                    <w:strike/>
                    <w:color w:val="FF0000"/>
                    <w:sz w:val="16"/>
                  </w:rPr>
                  <w:t>18-</w:t>
                </w: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19 </w:t>
                </w:r>
              </w:p>
            </w:tc>
          </w:tr>
        </w:tbl>
        <w:p w:rsidR="004E5007" w:rsidRDefault="00475BB4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59" w:rsidRDefault="002B5359" w:rsidP="00AF3758">
      <w:pPr>
        <w:spacing w:after="0" w:line="240" w:lineRule="auto"/>
      </w:pPr>
      <w:r>
        <w:separator/>
      </w:r>
    </w:p>
  </w:endnote>
  <w:endnote w:type="continuationSeparator" w:id="0">
    <w:p w:rsidR="002B5359" w:rsidRDefault="002B535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59" w:rsidRDefault="002B5359" w:rsidP="00AF3758">
      <w:pPr>
        <w:spacing w:after="0" w:line="240" w:lineRule="auto"/>
      </w:pPr>
      <w:r>
        <w:separator/>
      </w:r>
    </w:p>
  </w:footnote>
  <w:footnote w:type="continuationSeparator" w:id="0">
    <w:p w:rsidR="002B5359" w:rsidRDefault="002B535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0313"/>
    <w:rsid w:val="00151451"/>
    <w:rsid w:val="00152424"/>
    <w:rsid w:val="00161216"/>
    <w:rsid w:val="0018269B"/>
    <w:rsid w:val="00185420"/>
    <w:rsid w:val="00185D67"/>
    <w:rsid w:val="001A5223"/>
    <w:rsid w:val="001A5DD5"/>
    <w:rsid w:val="001F5E9E"/>
    <w:rsid w:val="00212A76"/>
    <w:rsid w:val="00214D14"/>
    <w:rsid w:val="0022350B"/>
    <w:rsid w:val="002315B0"/>
    <w:rsid w:val="00254447"/>
    <w:rsid w:val="00261ACE"/>
    <w:rsid w:val="00265C17"/>
    <w:rsid w:val="002776C2"/>
    <w:rsid w:val="002916A7"/>
    <w:rsid w:val="002A7C83"/>
    <w:rsid w:val="002B5359"/>
    <w:rsid w:val="002D05E8"/>
    <w:rsid w:val="002E3FC9"/>
    <w:rsid w:val="00300F57"/>
    <w:rsid w:val="0031335F"/>
    <w:rsid w:val="003328F3"/>
    <w:rsid w:val="003367FD"/>
    <w:rsid w:val="00346F5C"/>
    <w:rsid w:val="00352F70"/>
    <w:rsid w:val="00362414"/>
    <w:rsid w:val="00374D72"/>
    <w:rsid w:val="00384538"/>
    <w:rsid w:val="0039329C"/>
    <w:rsid w:val="0039532B"/>
    <w:rsid w:val="003A05F4"/>
    <w:rsid w:val="003C0ED1"/>
    <w:rsid w:val="00400712"/>
    <w:rsid w:val="004072F1"/>
    <w:rsid w:val="00473252"/>
    <w:rsid w:val="004772EF"/>
    <w:rsid w:val="00487771"/>
    <w:rsid w:val="00492F7C"/>
    <w:rsid w:val="004A7706"/>
    <w:rsid w:val="004E5007"/>
    <w:rsid w:val="004F3C87"/>
    <w:rsid w:val="00504BCC"/>
    <w:rsid w:val="00515205"/>
    <w:rsid w:val="00526B81"/>
    <w:rsid w:val="00554351"/>
    <w:rsid w:val="00584C22"/>
    <w:rsid w:val="00592A95"/>
    <w:rsid w:val="006179CB"/>
    <w:rsid w:val="00636DB3"/>
    <w:rsid w:val="006657FB"/>
    <w:rsid w:val="00677A48"/>
    <w:rsid w:val="006B52C0"/>
    <w:rsid w:val="006D0246"/>
    <w:rsid w:val="006D5717"/>
    <w:rsid w:val="006E6117"/>
    <w:rsid w:val="006E6FEC"/>
    <w:rsid w:val="00712045"/>
    <w:rsid w:val="0073025F"/>
    <w:rsid w:val="0073125A"/>
    <w:rsid w:val="00750AF6"/>
    <w:rsid w:val="007A06B9"/>
    <w:rsid w:val="007B0029"/>
    <w:rsid w:val="007B0CA3"/>
    <w:rsid w:val="007C589B"/>
    <w:rsid w:val="0083170D"/>
    <w:rsid w:val="00851092"/>
    <w:rsid w:val="0088759A"/>
    <w:rsid w:val="008A6440"/>
    <w:rsid w:val="008A795D"/>
    <w:rsid w:val="008B10A1"/>
    <w:rsid w:val="008B40C0"/>
    <w:rsid w:val="008C703B"/>
    <w:rsid w:val="008E07D7"/>
    <w:rsid w:val="008E6C1C"/>
    <w:rsid w:val="008E7E9A"/>
    <w:rsid w:val="00931C0F"/>
    <w:rsid w:val="00932A4D"/>
    <w:rsid w:val="00984461"/>
    <w:rsid w:val="00995206"/>
    <w:rsid w:val="009A529F"/>
    <w:rsid w:val="009E1AA5"/>
    <w:rsid w:val="00A01035"/>
    <w:rsid w:val="00A0329C"/>
    <w:rsid w:val="00A14BB7"/>
    <w:rsid w:val="00A16BB1"/>
    <w:rsid w:val="00A34100"/>
    <w:rsid w:val="00A5089E"/>
    <w:rsid w:val="00A56D36"/>
    <w:rsid w:val="00A57CB9"/>
    <w:rsid w:val="00A80702"/>
    <w:rsid w:val="00A85019"/>
    <w:rsid w:val="00AB38B6"/>
    <w:rsid w:val="00AB5523"/>
    <w:rsid w:val="00AF0D00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2A3"/>
    <w:rsid w:val="00C23CC7"/>
    <w:rsid w:val="00C334FF"/>
    <w:rsid w:val="00C35311"/>
    <w:rsid w:val="00C723B8"/>
    <w:rsid w:val="00C9658D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3BA2"/>
    <w:rsid w:val="00EE55A2"/>
    <w:rsid w:val="00EF2A44"/>
    <w:rsid w:val="00F645B5"/>
    <w:rsid w:val="00F75657"/>
    <w:rsid w:val="00F87993"/>
    <w:rsid w:val="00FB00D4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rbi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29A7"/>
    <w:rsid w:val="000723D9"/>
    <w:rsid w:val="000D3E26"/>
    <w:rsid w:val="00156A9E"/>
    <w:rsid w:val="00184639"/>
    <w:rsid w:val="001B45B5"/>
    <w:rsid w:val="00293680"/>
    <w:rsid w:val="004027ED"/>
    <w:rsid w:val="004068B1"/>
    <w:rsid w:val="00444715"/>
    <w:rsid w:val="0048193C"/>
    <w:rsid w:val="004E1A75"/>
    <w:rsid w:val="005803CB"/>
    <w:rsid w:val="00587536"/>
    <w:rsid w:val="005D5D2F"/>
    <w:rsid w:val="00623293"/>
    <w:rsid w:val="00636142"/>
    <w:rsid w:val="006C0858"/>
    <w:rsid w:val="007C429E"/>
    <w:rsid w:val="0088172E"/>
    <w:rsid w:val="009C0E11"/>
    <w:rsid w:val="00A3220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2014-10-20T16:49:00Z</cp:lastPrinted>
  <dcterms:created xsi:type="dcterms:W3CDTF">2015-03-09T15:19:00Z</dcterms:created>
  <dcterms:modified xsi:type="dcterms:W3CDTF">2015-03-09T15:19:00Z</dcterms:modified>
</cp:coreProperties>
</file>